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D3" w:rsidRPr="0096102B" w:rsidRDefault="00070E5A" w:rsidP="00B26637">
      <w:pPr>
        <w:spacing w:line="300" w:lineRule="exact"/>
        <w:contextualSpacing/>
        <w:jc w:val="both"/>
        <w:rPr>
          <w:sz w:val="24"/>
          <w:szCs w:val="24"/>
        </w:rPr>
      </w:pPr>
      <w:r w:rsidRPr="0096102B">
        <w:rPr>
          <w:sz w:val="24"/>
          <w:szCs w:val="24"/>
        </w:rPr>
        <w:t>NOT</w:t>
      </w:r>
      <w:bookmarkStart w:id="0" w:name="_GoBack"/>
      <w:bookmarkEnd w:id="0"/>
      <w:r w:rsidRPr="0096102B">
        <w:rPr>
          <w:sz w:val="24"/>
          <w:szCs w:val="24"/>
        </w:rPr>
        <w:t>A</w:t>
      </w:r>
    </w:p>
    <w:p w:rsidR="00070E5A" w:rsidRPr="0096102B" w:rsidRDefault="00070E5A" w:rsidP="00B26637">
      <w:pPr>
        <w:spacing w:line="300" w:lineRule="exact"/>
        <w:contextualSpacing/>
        <w:jc w:val="both"/>
        <w:rPr>
          <w:sz w:val="24"/>
          <w:szCs w:val="24"/>
        </w:rPr>
      </w:pPr>
    </w:p>
    <w:p w:rsidR="00070E5A" w:rsidRPr="0096102B" w:rsidRDefault="00070E5A" w:rsidP="00B26637">
      <w:pPr>
        <w:spacing w:line="300" w:lineRule="exact"/>
        <w:contextualSpacing/>
        <w:jc w:val="both"/>
        <w:rPr>
          <w:sz w:val="24"/>
          <w:szCs w:val="24"/>
        </w:rPr>
      </w:pPr>
      <w:r w:rsidRPr="0096102B">
        <w:rPr>
          <w:sz w:val="24"/>
          <w:szCs w:val="24"/>
        </w:rPr>
        <w:t>Relativa a la Resolució INT/2750/2021, de 9 de setembre, per la qual es modifica la Resolució INT/332/2021, de 8 de febrer, per la qual s’estableixen les restriccions a la circulació durant l’any 2021.</w:t>
      </w:r>
    </w:p>
    <w:p w:rsidR="00070E5A" w:rsidRPr="0096102B" w:rsidRDefault="00070E5A" w:rsidP="00B26637">
      <w:pPr>
        <w:spacing w:line="300" w:lineRule="exact"/>
        <w:contextualSpacing/>
        <w:jc w:val="both"/>
        <w:rPr>
          <w:sz w:val="24"/>
          <w:szCs w:val="24"/>
        </w:rPr>
      </w:pPr>
    </w:p>
    <w:p w:rsidR="00070E5A" w:rsidRPr="0096102B" w:rsidRDefault="00070E5A" w:rsidP="00B26637">
      <w:pPr>
        <w:spacing w:line="300" w:lineRule="exact"/>
        <w:contextualSpacing/>
        <w:jc w:val="both"/>
        <w:rPr>
          <w:sz w:val="24"/>
          <w:szCs w:val="24"/>
        </w:rPr>
      </w:pPr>
      <w:r w:rsidRPr="0096102B">
        <w:rPr>
          <w:sz w:val="24"/>
          <w:szCs w:val="24"/>
        </w:rPr>
        <w:t xml:space="preserve">La primera d’aquestes resolucions ha procedit a modificar exclusivament l’Annex B de la segona, en el sentit de restringir la circulació als vehicles o conjunts de vehicles que superin els 7.500 kg de MMA o MMC en el tram de l’autopista AP-7 comprès </w:t>
      </w:r>
      <w:r w:rsidRPr="0096102B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entre els punts quilomètrics 84,5, a Maçanet de la Selva, i 281,0, a l'Hospitalet de l'Infant, entre les 17 i les 22 hores, tots els diumenges del mes de setembre de 2021.</w:t>
      </w:r>
      <w:r w:rsidRPr="0096102B">
        <w:rPr>
          <w:sz w:val="24"/>
          <w:szCs w:val="24"/>
        </w:rPr>
        <w:t xml:space="preserve"> </w:t>
      </w:r>
    </w:p>
    <w:p w:rsidR="00595FC2" w:rsidRPr="0096102B" w:rsidRDefault="00595FC2" w:rsidP="00B26637">
      <w:pPr>
        <w:spacing w:line="300" w:lineRule="exact"/>
        <w:contextualSpacing/>
        <w:jc w:val="both"/>
        <w:rPr>
          <w:sz w:val="24"/>
          <w:szCs w:val="24"/>
        </w:rPr>
      </w:pPr>
    </w:p>
    <w:p w:rsidR="00595FC2" w:rsidRPr="0096102B" w:rsidRDefault="00595FC2" w:rsidP="00B26637">
      <w:pPr>
        <w:spacing w:line="300" w:lineRule="exact"/>
        <w:contextualSpacing/>
        <w:jc w:val="both"/>
        <w:rPr>
          <w:sz w:val="24"/>
          <w:szCs w:val="24"/>
        </w:rPr>
      </w:pPr>
      <w:r w:rsidRPr="0096102B">
        <w:rPr>
          <w:sz w:val="24"/>
          <w:szCs w:val="24"/>
        </w:rPr>
        <w:t xml:space="preserve">Aquesta modificació no afecta a cap altre punt dels que conté la resolució modificada i especialment al que disposa el punt 2.1.1.1 de la Resolució </w:t>
      </w:r>
      <w:r w:rsidRPr="0096102B">
        <w:rPr>
          <w:sz w:val="24"/>
          <w:szCs w:val="24"/>
        </w:rPr>
        <w:t>INT/332/2021, de 8 de febrer, per la qual s’estableixen les restriccions a la circulació durant l’any 2021</w:t>
      </w:r>
      <w:r w:rsidRPr="0096102B">
        <w:rPr>
          <w:sz w:val="24"/>
          <w:szCs w:val="24"/>
        </w:rPr>
        <w:t xml:space="preserve">, que disposa que </w:t>
      </w:r>
      <w:r w:rsidRPr="0096102B">
        <w:rPr>
          <w:b/>
          <w:sz w:val="24"/>
          <w:szCs w:val="24"/>
        </w:rPr>
        <w:t xml:space="preserve">estan exempts </w:t>
      </w:r>
      <w:r w:rsidRPr="0096102B">
        <w:rPr>
          <w:sz w:val="24"/>
          <w:szCs w:val="24"/>
        </w:rPr>
        <w:t xml:space="preserve">de les restriccions aplicables als vehicles de transport de mercaderies en general </w:t>
      </w:r>
      <w:r w:rsidR="0096102B" w:rsidRPr="0096102B">
        <w:rPr>
          <w:b/>
          <w:sz w:val="24"/>
          <w:szCs w:val="24"/>
        </w:rPr>
        <w:t>que compleixin els requisits establerts a l’annex E</w:t>
      </w:r>
      <w:r w:rsidR="0096102B" w:rsidRPr="0096102B">
        <w:rPr>
          <w:sz w:val="24"/>
          <w:szCs w:val="24"/>
        </w:rPr>
        <w:t>.</w:t>
      </w:r>
    </w:p>
    <w:p w:rsidR="0096102B" w:rsidRPr="0096102B" w:rsidRDefault="0096102B" w:rsidP="00B26637">
      <w:pPr>
        <w:spacing w:line="300" w:lineRule="exact"/>
        <w:contextualSpacing/>
        <w:jc w:val="both"/>
        <w:rPr>
          <w:sz w:val="24"/>
          <w:szCs w:val="24"/>
        </w:rPr>
      </w:pPr>
    </w:p>
    <w:p w:rsidR="0096102B" w:rsidRPr="0096102B" w:rsidRDefault="0096102B" w:rsidP="00B26637">
      <w:pPr>
        <w:spacing w:line="300" w:lineRule="exact"/>
        <w:contextualSpacing/>
        <w:jc w:val="both"/>
        <w:rPr>
          <w:sz w:val="24"/>
          <w:szCs w:val="24"/>
        </w:rPr>
      </w:pPr>
      <w:r w:rsidRPr="0096102B">
        <w:rPr>
          <w:sz w:val="24"/>
          <w:szCs w:val="24"/>
        </w:rPr>
        <w:t xml:space="preserve">És a dir que les exempcions contemplades en el referit Annex E </w:t>
      </w:r>
      <w:r w:rsidR="00A429BD">
        <w:rPr>
          <w:sz w:val="24"/>
          <w:szCs w:val="24"/>
        </w:rPr>
        <w:t>són d’aplicació a la restricció de l’AP-7, entre les 17:00 i les 22:00 hores dels diumenges del mes de setembre de 2021.</w:t>
      </w:r>
      <w:r w:rsidRPr="0096102B">
        <w:rPr>
          <w:sz w:val="24"/>
          <w:szCs w:val="24"/>
        </w:rPr>
        <w:t xml:space="preserve"> </w:t>
      </w:r>
    </w:p>
    <w:p w:rsidR="0096102B" w:rsidRDefault="0096102B" w:rsidP="00B26637">
      <w:pPr>
        <w:spacing w:line="300" w:lineRule="exact"/>
        <w:contextualSpacing/>
        <w:jc w:val="both"/>
      </w:pPr>
    </w:p>
    <w:p w:rsidR="00A429BD" w:rsidRDefault="00A429BD" w:rsidP="00B26637">
      <w:pPr>
        <w:spacing w:line="300" w:lineRule="exact"/>
        <w:contextualSpacing/>
        <w:jc w:val="both"/>
      </w:pPr>
      <w:r>
        <w:t xml:space="preserve">A continuació </w:t>
      </w:r>
      <w:r w:rsidR="00D604AB">
        <w:t>e</w:t>
      </w:r>
      <w:r>
        <w:t>s</w:t>
      </w:r>
      <w:r w:rsidR="00D604AB">
        <w:t xml:space="preserve"> reprodueix la part de l’Annex E que recull </w:t>
      </w:r>
      <w:r>
        <w:t>les exempcions de l’Annex E que són aplicables a la referida restricció de l’AP-7:</w:t>
      </w:r>
    </w:p>
    <w:p w:rsidR="00A429BD" w:rsidRDefault="00A429BD" w:rsidP="00B26637">
      <w:pPr>
        <w:spacing w:line="300" w:lineRule="exact"/>
        <w:contextualSpacing/>
        <w:jc w:val="both"/>
      </w:pP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sz w:val="20"/>
          <w:szCs w:val="20"/>
        </w:rPr>
        <w:t>“</w:t>
      </w:r>
      <w:r w:rsidRPr="00A429BD">
        <w:rPr>
          <w:rFonts w:ascii="Arial" w:hAnsi="Arial" w:cs="Arial"/>
          <w:i/>
          <w:color w:val="333333"/>
          <w:sz w:val="20"/>
          <w:szCs w:val="20"/>
        </w:rPr>
        <w:t>Annex E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Exempcions a les restriccions a la circulació de vehicles o conjunts de vehicles dedicats al transport de mercaderies en general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Estan exempts de restricció, per raó del calendari, amb caràcter permanent, incloent-hi la tornada de buit, els vehicles que transportin les mercaderies següents:</w:t>
      </w:r>
    </w:p>
    <w:p w:rsidR="0096102B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1. Els vehicles destinats al transport de:</w:t>
      </w:r>
    </w:p>
    <w:p w:rsidR="00D604AB" w:rsidRPr="00A429BD" w:rsidRDefault="00D604A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a) Bestiar viu.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b) Escombraries provinents de la recollida municipal; només la fracció restes (o rebuig) i orgànica (no s'hi inclouen el vidre, els envasos ni el cartró).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c) Llet crua.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d) Alimentació animal (pinsos i farratges) per a granges en producció.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e) Vehicles destinats a operacions de retransmissió o enllaç en telecomunicacions per a cadenes de televisió, ràdio, satèl·lit o similars.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2. Els vehicles destinats exclusivament al transport de càrregues de: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a) Aigua destinada al consum humà mitjançant cisternes mòbils.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b) Servei de correus.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c) Distribució de premsa diària.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d) Trasllat de fundents d'emergència per a les vies en període hivernal.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 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3. Els vehicles destinats a l'auxili en carretera amb la placa V-24 corresponent.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 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lastRenderedPageBreak/>
        <w:t>4. Els vehicles vinculats a la campanya de la verema i els seus derivats, entre l'agost i l'octubre; a la campanya de la fruita dolça, del juny al setembre, o del cereal i llavors oleaginoses, entre juny i octubre, exclusivament en tots els casos entre els camps i els magatzems i a la inversa utilitzant qualsevol dels trams restringits de la xarxa viària catalana, si queda acreditada documentalment aquesta finalitat.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 </w:t>
      </w:r>
    </w:p>
    <w:p w:rsid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5.</w:t>
      </w:r>
      <w:r w:rsidR="00A429BD">
        <w:rPr>
          <w:rFonts w:ascii="Arial" w:hAnsi="Arial" w:cs="Arial"/>
          <w:i/>
          <w:color w:val="333333"/>
          <w:sz w:val="20"/>
          <w:szCs w:val="20"/>
        </w:rPr>
        <w:t>..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 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6. Els vehicles que circulin per l'AP-7/E-15 en sentit nord, sempre que puguin acreditar de forma documental que tenen les seves bases, el lloc de descans o la residència habitual a les comarques de l'Alt Camp, el Baix Camp o el Tarragonès. Aquests vehicles hauran d'abandonar l'AP-7/E-15, com a màxim, per la sortida 33 a Tarragona.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 </w:t>
      </w: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7. Els vehicles que transportin productes peribles dels recollits a l'annex 3 de l'Acord internacional sobre el transport de mercaderies peribles (ATP), així com verdures i fruites fresques en vehicles que compleixin les definicions i normes expressades a l'annex 1 de l'ATP, sempre que aquest tipus de càrrega suposi com a mínim la meitat de la capacitat de càrrega del vehicle o ocupi la meitat del volum de càrrega útil del vehicle, poden circular pels trams següents:</w:t>
      </w:r>
    </w:p>
    <w:p w:rsidR="00D604AB" w:rsidRDefault="00D604A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</w:p>
    <w:p w:rsidR="0096102B" w:rsidRPr="00A429BD" w:rsidRDefault="0096102B" w:rsidP="00A429BD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rFonts w:ascii="Arial" w:hAnsi="Arial" w:cs="Arial"/>
          <w:i/>
          <w:color w:val="333333"/>
          <w:sz w:val="20"/>
          <w:szCs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a) Per als moviments sud-nord, l'AP-7/E-15 entre l'Hospitalet de l'Infant, PK 281,0, i el Vendrell, PK 221,5, i la C-32 entre el Vendrell, PK 0,0, i Vilanova i la Geltrú, PK 22,5, per enllaçar amb la C-15, C-37 i C-25 i viceversa; i l'AP-2 entre la Bisbal del Penedès, PK 228,8, i l'enllaç amb l'AP-7, PK 232, i d'aquest enllaç fins al Vendrell en el PK 119,5 de l'AP-7.</w:t>
      </w:r>
    </w:p>
    <w:p w:rsidR="00D604AB" w:rsidRPr="00A429BD" w:rsidRDefault="0096102B" w:rsidP="00D604AB">
      <w:pPr>
        <w:pStyle w:val="NormalWeb"/>
        <w:shd w:val="clear" w:color="auto" w:fill="FFFFFF"/>
        <w:spacing w:before="0" w:beforeAutospacing="0" w:after="150" w:afterAutospacing="0"/>
        <w:ind w:left="170" w:right="170"/>
        <w:contextualSpacing/>
        <w:rPr>
          <w:i/>
          <w:sz w:val="20"/>
        </w:rPr>
      </w:pPr>
      <w:r w:rsidRPr="00A429BD">
        <w:rPr>
          <w:rFonts w:ascii="Arial" w:hAnsi="Arial" w:cs="Arial"/>
          <w:i/>
          <w:color w:val="333333"/>
          <w:sz w:val="20"/>
          <w:szCs w:val="20"/>
        </w:rPr>
        <w:t>c)</w:t>
      </w:r>
      <w:r w:rsidR="00D604AB">
        <w:rPr>
          <w:rFonts w:ascii="Arial" w:hAnsi="Arial" w:cs="Arial"/>
          <w:i/>
          <w:color w:val="333333"/>
          <w:sz w:val="20"/>
          <w:szCs w:val="20"/>
        </w:rPr>
        <w:t>...</w:t>
      </w:r>
    </w:p>
    <w:p w:rsidR="0096102B" w:rsidRPr="00A429BD" w:rsidRDefault="0096102B" w:rsidP="00A429BD">
      <w:pPr>
        <w:spacing w:line="300" w:lineRule="exact"/>
        <w:ind w:left="170" w:right="170"/>
        <w:contextualSpacing/>
        <w:jc w:val="both"/>
        <w:rPr>
          <w:i/>
          <w:sz w:val="20"/>
        </w:rPr>
      </w:pPr>
      <w:r w:rsidRPr="00A429BD">
        <w:rPr>
          <w:i/>
          <w:sz w:val="20"/>
        </w:rPr>
        <w:t xml:space="preserve"> </w:t>
      </w:r>
    </w:p>
    <w:sectPr w:rsidR="0096102B" w:rsidRPr="00A429BD" w:rsidSect="003F6B5F">
      <w:headerReference w:type="default" r:id="rId8"/>
      <w:footerReference w:type="default" r:id="rId9"/>
      <w:type w:val="continuous"/>
      <w:pgSz w:w="11907" w:h="16840" w:code="9"/>
      <w:pgMar w:top="1110" w:right="1701" w:bottom="1134" w:left="1701" w:header="539" w:footer="7" w:gutter="567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5A" w:rsidRDefault="00070E5A">
      <w:r>
        <w:separator/>
      </w:r>
    </w:p>
  </w:endnote>
  <w:endnote w:type="continuationSeparator" w:id="0">
    <w:p w:rsidR="00070E5A" w:rsidRDefault="0007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A62" w:rsidRDefault="00167A62" w:rsidP="00167A62">
    <w:pPr>
      <w:spacing w:line="240" w:lineRule="auto"/>
      <w:jc w:val="right"/>
      <w:rPr>
        <w:sz w:val="16"/>
        <w:szCs w:val="16"/>
      </w:rPr>
    </w:pPr>
  </w:p>
  <w:p w:rsidR="00167A62" w:rsidRPr="00167A62" w:rsidRDefault="00167A62" w:rsidP="00167A62">
    <w:pPr>
      <w:spacing w:line="240" w:lineRule="auto"/>
      <w:jc w:val="right"/>
      <w:rPr>
        <w:sz w:val="16"/>
        <w:szCs w:val="16"/>
      </w:rPr>
    </w:pPr>
    <w:r w:rsidRPr="00167A62">
      <w:rPr>
        <w:sz w:val="16"/>
        <w:szCs w:val="16"/>
      </w:rPr>
      <w:fldChar w:fldCharType="begin"/>
    </w:r>
    <w:r w:rsidRPr="00167A62">
      <w:rPr>
        <w:sz w:val="16"/>
        <w:szCs w:val="16"/>
      </w:rPr>
      <w:instrText xml:space="preserve"> FILENAME   \* MERGEFORMAT </w:instrText>
    </w:r>
    <w:r w:rsidRPr="00167A62">
      <w:rPr>
        <w:sz w:val="16"/>
        <w:szCs w:val="16"/>
      </w:rPr>
      <w:fldChar w:fldCharType="separate"/>
    </w:r>
    <w:r w:rsidR="00070E5A">
      <w:rPr>
        <w:noProof/>
        <w:sz w:val="16"/>
        <w:szCs w:val="16"/>
      </w:rPr>
      <w:t>Document1</w:t>
    </w:r>
    <w:r w:rsidRPr="00167A62">
      <w:rPr>
        <w:sz w:val="16"/>
        <w:szCs w:val="16"/>
      </w:rPr>
      <w:fldChar w:fldCharType="end"/>
    </w:r>
  </w:p>
  <w:p w:rsidR="00A879C8" w:rsidRDefault="00620D8F" w:rsidP="00A879C8">
    <w:pPr>
      <w:spacing w:line="240" w:lineRule="auto"/>
      <w:rPr>
        <w:b/>
        <w:sz w:val="24"/>
        <w:szCs w:val="24"/>
      </w:rPr>
    </w:pPr>
    <w:r w:rsidRPr="00D24EF9">
      <w:rPr>
        <w:sz w:val="24"/>
        <w:szCs w:val="24"/>
      </w:rPr>
      <w:t>Generalitat de Catalunya</w:t>
    </w:r>
    <w:r w:rsidR="00A879C8">
      <w:rPr>
        <w:sz w:val="24"/>
        <w:szCs w:val="24"/>
      </w:rPr>
      <w:tab/>
    </w:r>
  </w:p>
  <w:p w:rsidR="005928CA" w:rsidRDefault="00D604AB" w:rsidP="00620D8F">
    <w:pPr>
      <w:spacing w:line="240" w:lineRule="exact"/>
      <w:jc w:val="both"/>
      <w:rPr>
        <w:b/>
        <w:sz w:val="24"/>
        <w:szCs w:val="24"/>
      </w:rPr>
    </w:pPr>
    <w:r>
      <w:rPr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-27.45pt;margin-top:-15.6pt;width:23.55pt;height:26.5pt;z-index:251658240" o:allowincell="f">
          <v:imagedata r:id="rId1" o:title=""/>
        </v:shape>
        <o:OLEObject Type="Embed" ProgID="PBrush" ShapeID="_x0000_s2056" DrawAspect="Content" ObjectID="_1692810548" r:id="rId2"/>
      </w:pict>
    </w:r>
    <w:r w:rsidR="00620D8F" w:rsidRPr="00620D8F">
      <w:rPr>
        <w:b/>
        <w:sz w:val="24"/>
        <w:szCs w:val="24"/>
      </w:rPr>
      <w:t>Departament d’Interior</w:t>
    </w:r>
    <w:r w:rsidR="00167A62">
      <w:rPr>
        <w:b/>
        <w:sz w:val="24"/>
        <w:szCs w:val="24"/>
      </w:rPr>
      <w:t xml:space="preserve"> </w:t>
    </w:r>
  </w:p>
  <w:p w:rsidR="00062253" w:rsidRDefault="00062253" w:rsidP="00620D8F">
    <w:pPr>
      <w:spacing w:line="240" w:lineRule="exact"/>
      <w:jc w:val="both"/>
      <w:rPr>
        <w:b/>
        <w:sz w:val="24"/>
        <w:szCs w:val="24"/>
      </w:rPr>
    </w:pPr>
  </w:p>
  <w:p w:rsidR="00B957A8" w:rsidRPr="00620D8F" w:rsidRDefault="00620D8F" w:rsidP="00620D8F">
    <w:pPr>
      <w:spacing w:line="240" w:lineRule="auto"/>
      <w:jc w:val="right"/>
      <w:rPr>
        <w:sz w:val="10"/>
      </w:rPr>
    </w:pPr>
    <w:r>
      <w:rPr>
        <w:b/>
        <w:sz w:val="24"/>
        <w:szCs w:val="24"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5A" w:rsidRDefault="00070E5A">
      <w:r>
        <w:separator/>
      </w:r>
    </w:p>
  </w:footnote>
  <w:footnote w:type="continuationSeparator" w:id="0">
    <w:p w:rsidR="00070E5A" w:rsidRDefault="0007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A8" w:rsidRDefault="00D604AB">
    <w:pPr>
      <w:spacing w:line="240" w:lineRule="exact"/>
      <w:rPr>
        <w:sz w:val="16"/>
      </w:rPr>
    </w:pPr>
    <w:r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1.85pt;margin-top:-4.25pt;width:124.5pt;height:34.9pt;z-index:251657216" o:allowincell="f">
          <v:imagedata r:id="rId1" o:title=""/>
          <w10:wrap type="topAndBottom"/>
        </v:shape>
        <o:OLEObject Type="Embed" ProgID="PBrush" ShapeID="_x0000_s2049" DrawAspect="Content" ObjectID="_1692810547" r:id="rId2"/>
      </w:pict>
    </w:r>
  </w:p>
  <w:p w:rsidR="00B957A8" w:rsidRDefault="00B957A8">
    <w:pPr>
      <w:spacing w:line="240" w:lineRule="exact"/>
      <w:rPr>
        <w:sz w:val="16"/>
      </w:rPr>
    </w:pPr>
  </w:p>
  <w:p w:rsidR="00B957A8" w:rsidRDefault="00B957A8">
    <w:pPr>
      <w:spacing w:line="160" w:lineRule="atLeast"/>
      <w:rPr>
        <w:sz w:val="16"/>
      </w:rPr>
    </w:pPr>
  </w:p>
  <w:p w:rsidR="00B957A8" w:rsidRDefault="00B957A8" w:rsidP="00A4085B">
    <w:pPr>
      <w:tabs>
        <w:tab w:val="right" w:pos="8505"/>
      </w:tabs>
      <w:spacing w:line="160" w:lineRule="atLeas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536A"/>
    <w:multiLevelType w:val="hybridMultilevel"/>
    <w:tmpl w:val="B674FF0E"/>
    <w:lvl w:ilvl="0" w:tplc="D5605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7B74DE"/>
    <w:multiLevelType w:val="singleLevel"/>
    <w:tmpl w:val="AE8E2B0C"/>
    <w:lvl w:ilvl="0">
      <w:start w:val="1"/>
      <w:numFmt w:val="decimal"/>
      <w:lvlText w:val="%1. "/>
      <w:lvlJc w:val="right"/>
      <w:pPr>
        <w:tabs>
          <w:tab w:val="num" w:pos="624"/>
        </w:tabs>
        <w:ind w:left="624" w:hanging="284"/>
      </w:pPr>
    </w:lvl>
  </w:abstractNum>
  <w:abstractNum w:abstractNumId="2">
    <w:nsid w:val="4FBC12BF"/>
    <w:multiLevelType w:val="multilevel"/>
    <w:tmpl w:val="71BCA684"/>
    <w:lvl w:ilvl="0">
      <w:start w:val="1"/>
      <w:numFmt w:val="decimal"/>
      <w:pStyle w:val="Llistanumerada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D4662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CD6EB8"/>
    <w:multiLevelType w:val="singleLevel"/>
    <w:tmpl w:val="F9DAE720"/>
    <w:lvl w:ilvl="0">
      <w:start w:val="1"/>
      <w:numFmt w:val="bullet"/>
      <w:pStyle w:val="Llistasensenumerar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gutterAtTop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5A"/>
    <w:rsid w:val="000249A4"/>
    <w:rsid w:val="00062253"/>
    <w:rsid w:val="00070E5A"/>
    <w:rsid w:val="000A5043"/>
    <w:rsid w:val="00100893"/>
    <w:rsid w:val="00112FE6"/>
    <w:rsid w:val="00167A62"/>
    <w:rsid w:val="00182098"/>
    <w:rsid w:val="001A2424"/>
    <w:rsid w:val="00273677"/>
    <w:rsid w:val="002A0205"/>
    <w:rsid w:val="003923E3"/>
    <w:rsid w:val="00393B4B"/>
    <w:rsid w:val="003F6B5F"/>
    <w:rsid w:val="00472B1C"/>
    <w:rsid w:val="004C05D1"/>
    <w:rsid w:val="004D5661"/>
    <w:rsid w:val="004E21D7"/>
    <w:rsid w:val="004E3A28"/>
    <w:rsid w:val="004F0C2F"/>
    <w:rsid w:val="005310DF"/>
    <w:rsid w:val="005347DA"/>
    <w:rsid w:val="00536BF1"/>
    <w:rsid w:val="00557FE8"/>
    <w:rsid w:val="00572587"/>
    <w:rsid w:val="005928CA"/>
    <w:rsid w:val="00595FC2"/>
    <w:rsid w:val="005D2944"/>
    <w:rsid w:val="00620D8F"/>
    <w:rsid w:val="006C1305"/>
    <w:rsid w:val="006D7408"/>
    <w:rsid w:val="00730420"/>
    <w:rsid w:val="00750E06"/>
    <w:rsid w:val="00773CF6"/>
    <w:rsid w:val="007753D3"/>
    <w:rsid w:val="007D310F"/>
    <w:rsid w:val="007D313A"/>
    <w:rsid w:val="00860DCC"/>
    <w:rsid w:val="00873469"/>
    <w:rsid w:val="00883F84"/>
    <w:rsid w:val="0088692B"/>
    <w:rsid w:val="008C7F47"/>
    <w:rsid w:val="0096102B"/>
    <w:rsid w:val="009D111F"/>
    <w:rsid w:val="00A2493C"/>
    <w:rsid w:val="00A4085B"/>
    <w:rsid w:val="00A429BD"/>
    <w:rsid w:val="00A52F0D"/>
    <w:rsid w:val="00A879C8"/>
    <w:rsid w:val="00AB481F"/>
    <w:rsid w:val="00AF79D1"/>
    <w:rsid w:val="00B14A61"/>
    <w:rsid w:val="00B26637"/>
    <w:rsid w:val="00B82D4B"/>
    <w:rsid w:val="00B957A8"/>
    <w:rsid w:val="00B97E85"/>
    <w:rsid w:val="00BD2BFA"/>
    <w:rsid w:val="00BE4D6C"/>
    <w:rsid w:val="00C21F9A"/>
    <w:rsid w:val="00C36563"/>
    <w:rsid w:val="00CB4781"/>
    <w:rsid w:val="00CD1B7C"/>
    <w:rsid w:val="00CD47AE"/>
    <w:rsid w:val="00D16402"/>
    <w:rsid w:val="00D458F4"/>
    <w:rsid w:val="00D604AB"/>
    <w:rsid w:val="00DB3E45"/>
    <w:rsid w:val="00DD1343"/>
    <w:rsid w:val="00E11D74"/>
    <w:rsid w:val="00E15F53"/>
    <w:rsid w:val="00E51468"/>
    <w:rsid w:val="00ED6B49"/>
    <w:rsid w:val="00EE083E"/>
    <w:rsid w:val="00F87DC0"/>
    <w:rsid w:val="00FB4DB8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E85"/>
    <w:pPr>
      <w:spacing w:line="288" w:lineRule="auto"/>
    </w:pPr>
    <w:rPr>
      <w:rFonts w:ascii="Arial" w:hAnsi="Arial"/>
      <w:sz w:val="22"/>
      <w:lang w:eastAsia="es-ES"/>
    </w:rPr>
  </w:style>
  <w:style w:type="paragraph" w:styleId="Ttol1">
    <w:name w:val="heading 1"/>
    <w:aliases w:val="Títol I"/>
    <w:basedOn w:val="Normal"/>
    <w:next w:val="Normal"/>
    <w:qFormat/>
    <w:rsid w:val="005347DA"/>
    <w:pPr>
      <w:keepNext/>
      <w:spacing w:after="320"/>
      <w:outlineLvl w:val="0"/>
    </w:pPr>
    <w:rPr>
      <w:b/>
      <w:kern w:val="28"/>
      <w:sz w:val="32"/>
      <w:szCs w:val="32"/>
    </w:rPr>
  </w:style>
  <w:style w:type="paragraph" w:styleId="Ttol2">
    <w:name w:val="heading 2"/>
    <w:basedOn w:val="Normal"/>
    <w:next w:val="Normal"/>
    <w:qFormat/>
    <w:rsid w:val="005347DA"/>
    <w:pPr>
      <w:keepNext/>
      <w:spacing w:after="160"/>
      <w:outlineLvl w:val="1"/>
    </w:pPr>
    <w:rPr>
      <w:b/>
      <w:sz w:val="26"/>
      <w:szCs w:val="26"/>
    </w:rPr>
  </w:style>
  <w:style w:type="paragraph" w:styleId="Ttol3">
    <w:name w:val="heading 3"/>
    <w:basedOn w:val="Normal"/>
    <w:next w:val="Normal"/>
    <w:qFormat/>
    <w:rsid w:val="005347DA"/>
    <w:pPr>
      <w:keepNext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Justificat">
    <w:name w:val="Justificat"/>
    <w:basedOn w:val="Normal"/>
    <w:next w:val="Normal"/>
    <w:pPr>
      <w:jc w:val="both"/>
    </w:pPr>
  </w:style>
  <w:style w:type="character" w:customStyle="1" w:styleId="Hipervincle">
    <w:name w:val="Hipervincle"/>
    <w:rPr>
      <w:rFonts w:ascii="Arial" w:hAnsi="Arial"/>
      <w:noProof/>
      <w:color w:val="0000FF"/>
      <w:u w:val="single"/>
    </w:rPr>
  </w:style>
  <w:style w:type="paragraph" w:customStyle="1" w:styleId="Llistanumerada1">
    <w:name w:val="Llista numerada1"/>
    <w:basedOn w:val="Normal"/>
    <w:rsid w:val="005347DA"/>
    <w:pPr>
      <w:numPr>
        <w:numId w:val="4"/>
      </w:numPr>
      <w:spacing w:after="120"/>
      <w:ind w:left="360" w:hanging="360"/>
    </w:pPr>
  </w:style>
  <w:style w:type="paragraph" w:customStyle="1" w:styleId="Llistasensenumerar">
    <w:name w:val="Llista sense numerar"/>
    <w:basedOn w:val="Normal"/>
    <w:rsid w:val="005347DA"/>
    <w:pPr>
      <w:numPr>
        <w:numId w:val="5"/>
      </w:numPr>
      <w:spacing w:after="120"/>
      <w:ind w:left="357" w:hanging="357"/>
    </w:pPr>
  </w:style>
  <w:style w:type="paragraph" w:customStyle="1" w:styleId="hipervincle0">
    <w:name w:val="hipervincle"/>
    <w:basedOn w:val="Normal"/>
    <w:next w:val="Normal"/>
    <w:rsid w:val="005347DA"/>
    <w:rPr>
      <w:noProof/>
      <w:color w:val="0000FF"/>
      <w:u w:val="single"/>
    </w:rPr>
  </w:style>
  <w:style w:type="paragraph" w:customStyle="1" w:styleId="Peudepgina">
    <w:name w:val="Peu de pàgina"/>
    <w:basedOn w:val="Normal"/>
    <w:rsid w:val="005347DA"/>
    <w:rPr>
      <w:sz w:val="14"/>
      <w:szCs w:val="14"/>
    </w:rPr>
  </w:style>
  <w:style w:type="paragraph" w:styleId="Capalera">
    <w:name w:val="header"/>
    <w:basedOn w:val="Normal"/>
    <w:rsid w:val="004C05D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4C05D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A4085B"/>
    <w:rPr>
      <w:rFonts w:ascii="Tahoma" w:hAnsi="Tahoma" w:cs="Tahoma"/>
      <w:sz w:val="16"/>
      <w:szCs w:val="16"/>
    </w:rPr>
  </w:style>
  <w:style w:type="character" w:styleId="Nmerodepgina">
    <w:name w:val="page number"/>
    <w:basedOn w:val="Tipusdelletraperdefectedelpargraf"/>
    <w:rsid w:val="00A879C8"/>
  </w:style>
  <w:style w:type="paragraph" w:styleId="NormalWeb">
    <w:name w:val="Normal (Web)"/>
    <w:basedOn w:val="Normal"/>
    <w:uiPriority w:val="99"/>
    <w:unhideWhenUsed/>
    <w:rsid w:val="00961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E85"/>
    <w:pPr>
      <w:spacing w:line="288" w:lineRule="auto"/>
    </w:pPr>
    <w:rPr>
      <w:rFonts w:ascii="Arial" w:hAnsi="Arial"/>
      <w:sz w:val="22"/>
      <w:lang w:eastAsia="es-ES"/>
    </w:rPr>
  </w:style>
  <w:style w:type="paragraph" w:styleId="Ttol1">
    <w:name w:val="heading 1"/>
    <w:aliases w:val="Títol I"/>
    <w:basedOn w:val="Normal"/>
    <w:next w:val="Normal"/>
    <w:qFormat/>
    <w:rsid w:val="005347DA"/>
    <w:pPr>
      <w:keepNext/>
      <w:spacing w:after="320"/>
      <w:outlineLvl w:val="0"/>
    </w:pPr>
    <w:rPr>
      <w:b/>
      <w:kern w:val="28"/>
      <w:sz w:val="32"/>
      <w:szCs w:val="32"/>
    </w:rPr>
  </w:style>
  <w:style w:type="paragraph" w:styleId="Ttol2">
    <w:name w:val="heading 2"/>
    <w:basedOn w:val="Normal"/>
    <w:next w:val="Normal"/>
    <w:qFormat/>
    <w:rsid w:val="005347DA"/>
    <w:pPr>
      <w:keepNext/>
      <w:spacing w:after="160"/>
      <w:outlineLvl w:val="1"/>
    </w:pPr>
    <w:rPr>
      <w:b/>
      <w:sz w:val="26"/>
      <w:szCs w:val="26"/>
    </w:rPr>
  </w:style>
  <w:style w:type="paragraph" w:styleId="Ttol3">
    <w:name w:val="heading 3"/>
    <w:basedOn w:val="Normal"/>
    <w:next w:val="Normal"/>
    <w:qFormat/>
    <w:rsid w:val="005347DA"/>
    <w:pPr>
      <w:keepNext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Justificat">
    <w:name w:val="Justificat"/>
    <w:basedOn w:val="Normal"/>
    <w:next w:val="Normal"/>
    <w:pPr>
      <w:jc w:val="both"/>
    </w:pPr>
  </w:style>
  <w:style w:type="character" w:customStyle="1" w:styleId="Hipervincle">
    <w:name w:val="Hipervincle"/>
    <w:rPr>
      <w:rFonts w:ascii="Arial" w:hAnsi="Arial"/>
      <w:noProof/>
      <w:color w:val="0000FF"/>
      <w:u w:val="single"/>
    </w:rPr>
  </w:style>
  <w:style w:type="paragraph" w:customStyle="1" w:styleId="Llistanumerada1">
    <w:name w:val="Llista numerada1"/>
    <w:basedOn w:val="Normal"/>
    <w:rsid w:val="005347DA"/>
    <w:pPr>
      <w:numPr>
        <w:numId w:val="4"/>
      </w:numPr>
      <w:spacing w:after="120"/>
      <w:ind w:left="360" w:hanging="360"/>
    </w:pPr>
  </w:style>
  <w:style w:type="paragraph" w:customStyle="1" w:styleId="Llistasensenumerar">
    <w:name w:val="Llista sense numerar"/>
    <w:basedOn w:val="Normal"/>
    <w:rsid w:val="005347DA"/>
    <w:pPr>
      <w:numPr>
        <w:numId w:val="5"/>
      </w:numPr>
      <w:spacing w:after="120"/>
      <w:ind w:left="357" w:hanging="357"/>
    </w:pPr>
  </w:style>
  <w:style w:type="paragraph" w:customStyle="1" w:styleId="hipervincle0">
    <w:name w:val="hipervincle"/>
    <w:basedOn w:val="Normal"/>
    <w:next w:val="Normal"/>
    <w:rsid w:val="005347DA"/>
    <w:rPr>
      <w:noProof/>
      <w:color w:val="0000FF"/>
      <w:u w:val="single"/>
    </w:rPr>
  </w:style>
  <w:style w:type="paragraph" w:customStyle="1" w:styleId="Peudepgina">
    <w:name w:val="Peu de pàgina"/>
    <w:basedOn w:val="Normal"/>
    <w:rsid w:val="005347DA"/>
    <w:rPr>
      <w:sz w:val="14"/>
      <w:szCs w:val="14"/>
    </w:rPr>
  </w:style>
  <w:style w:type="paragraph" w:styleId="Capalera">
    <w:name w:val="header"/>
    <w:basedOn w:val="Normal"/>
    <w:rsid w:val="004C05D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4C05D1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A4085B"/>
    <w:rPr>
      <w:rFonts w:ascii="Tahoma" w:hAnsi="Tahoma" w:cs="Tahoma"/>
      <w:sz w:val="16"/>
      <w:szCs w:val="16"/>
    </w:rPr>
  </w:style>
  <w:style w:type="character" w:styleId="Nmerodepgina">
    <w:name w:val="page number"/>
    <w:basedOn w:val="Tipusdelletraperdefectedelpargraf"/>
    <w:rsid w:val="00A879C8"/>
  </w:style>
  <w:style w:type="paragraph" w:styleId="NormalWeb">
    <w:name w:val="Normal (Web)"/>
    <w:basedOn w:val="Normal"/>
    <w:uiPriority w:val="99"/>
    <w:unhideWhenUsed/>
    <w:rsid w:val="009610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s\galcover\Desktop\Plantilla%20SCT%20CAST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3993185F60749BFD79603601B28B7" ma:contentTypeVersion="13" ma:contentTypeDescription="Crear nuevo documento." ma:contentTypeScope="" ma:versionID="578469408ec160c3da6693f5dd639482">
  <xsd:schema xmlns:xsd="http://www.w3.org/2001/XMLSchema" xmlns:xs="http://www.w3.org/2001/XMLSchema" xmlns:p="http://schemas.microsoft.com/office/2006/metadata/properties" xmlns:ns2="6638463f-9649-4955-94f2-adff6382ccac" xmlns:ns3="b35ef808-491e-45e5-ac40-25cc285b1050" targetNamespace="http://schemas.microsoft.com/office/2006/metadata/properties" ma:root="true" ma:fieldsID="81c06dab0bbd0e10eb6b4d3e8a43b59e" ns2:_="" ns3:_="">
    <xsd:import namespace="6638463f-9649-4955-94f2-adff6382ccac"/>
    <xsd:import namespace="b35ef808-491e-45e5-ac40-25cc285b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463f-9649-4955-94f2-adff6382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f808-491e-45e5-ac40-25cc285b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59664-F8A1-4F83-8313-921C8BCFAAEC}"/>
</file>

<file path=customXml/itemProps2.xml><?xml version="1.0" encoding="utf-8"?>
<ds:datastoreItem xmlns:ds="http://schemas.openxmlformats.org/officeDocument/2006/customXml" ds:itemID="{E33FAA08-EDCC-4AD0-9EB6-B8635CF9B586}"/>
</file>

<file path=customXml/itemProps3.xml><?xml version="1.0" encoding="utf-8"?>
<ds:datastoreItem xmlns:ds="http://schemas.openxmlformats.org/officeDocument/2006/customXml" ds:itemID="{44C6E816-C534-4DBD-A6FA-268D0BB5D4B1}"/>
</file>

<file path=docProps/app.xml><?xml version="1.0" encoding="utf-8"?>
<Properties xmlns="http://schemas.openxmlformats.org/officeDocument/2006/extended-properties" xmlns:vt="http://schemas.openxmlformats.org/officeDocument/2006/docPropsVTypes">
  <Template>Plantilla SCT CAST</Template>
  <TotalTime>47</TotalTime>
  <Pages>2</Pages>
  <Words>676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Benvolgut/Benvolguda,</vt:lpstr>
      <vt:lpstr>Benvolgut/Benvolguda,</vt:lpstr>
    </vt:vector>
  </TitlesOfParts>
  <Company>Servei Català de Trànsit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Benvolgut/Benvolguda,</dc:title>
  <dc:creator>Guillermo Alcover</dc:creator>
  <dc:description>Plantilla amb la capçalera, els marges, el tipus de lletra i els estils corporatius</dc:description>
  <cp:lastModifiedBy>Guillermo Alcover</cp:lastModifiedBy>
  <cp:revision>1</cp:revision>
  <cp:lastPrinted>2007-12-17T16:13:00Z</cp:lastPrinted>
  <dcterms:created xsi:type="dcterms:W3CDTF">2021-09-10T17:36:00Z</dcterms:created>
  <dcterms:modified xsi:type="dcterms:W3CDTF">2021-09-10T18:23:00Z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0x0101000E83993185F60749BFD79603601B28B7</vt:lpwstr>
  </property>
</Properties>
</file>